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C3" w:rsidRPr="00522D5A" w:rsidRDefault="00765AC3" w:rsidP="00765AC3">
      <w:pPr>
        <w:spacing w:after="0"/>
        <w:jc w:val="right"/>
        <w:rPr>
          <w:rFonts w:ascii="Helvetica" w:hAnsi="Helvetica" w:cs="Arial"/>
          <w:b/>
          <w:color w:val="404040" w:themeColor="text1" w:themeTint="BF"/>
          <w:sz w:val="20"/>
          <w:szCs w:val="20"/>
        </w:rPr>
      </w:pPr>
      <w:r w:rsidRPr="00522D5A">
        <w:rPr>
          <w:rFonts w:ascii="Helvetica" w:hAnsi="Helvetica" w:cs="Arial"/>
          <w:b/>
          <w:color w:val="404040" w:themeColor="text1" w:themeTint="BF"/>
          <w:sz w:val="20"/>
          <w:szCs w:val="20"/>
        </w:rPr>
        <w:t>Office of Contracts l Project Delivery Bureau</w:t>
      </w:r>
    </w:p>
    <w:p w:rsidR="00765AC3" w:rsidRPr="00BD56C1" w:rsidRDefault="00765AC3" w:rsidP="00765AC3">
      <w:pPr>
        <w:spacing w:after="0"/>
        <w:jc w:val="right"/>
        <w:rPr>
          <w:rFonts w:ascii="Helvetica" w:hAnsi="Helvetica" w:cs="Arial"/>
          <w:color w:val="404040" w:themeColor="text1" w:themeTint="BF"/>
          <w:sz w:val="20"/>
          <w:szCs w:val="20"/>
        </w:rPr>
      </w:pPr>
      <w:r>
        <w:rPr>
          <w:rFonts w:ascii="Helvetica" w:hAnsi="Helvetica" w:cs="Arial"/>
          <w:color w:val="404040" w:themeColor="text1" w:themeTint="BF"/>
          <w:sz w:val="20"/>
          <w:szCs w:val="20"/>
        </w:rPr>
        <w:t>800 Lincoln Way l Ames</w:t>
      </w:r>
      <w:r w:rsidRPr="00BD56C1">
        <w:rPr>
          <w:rFonts w:ascii="Helvetica" w:hAnsi="Helvetica" w:cs="Arial"/>
          <w:color w:val="404040" w:themeColor="text1" w:themeTint="BF"/>
          <w:sz w:val="20"/>
          <w:szCs w:val="20"/>
        </w:rPr>
        <w:t xml:space="preserve">, </w:t>
      </w:r>
      <w:r>
        <w:rPr>
          <w:rFonts w:ascii="Helvetica" w:hAnsi="Helvetica" w:cs="Arial"/>
          <w:color w:val="404040" w:themeColor="text1" w:themeTint="BF"/>
          <w:sz w:val="20"/>
          <w:szCs w:val="20"/>
        </w:rPr>
        <w:t>Iowa</w:t>
      </w:r>
      <w:r w:rsidRPr="00BD56C1">
        <w:rPr>
          <w:rFonts w:ascii="Helvetica" w:hAnsi="Helvetica" w:cs="Arial"/>
          <w:color w:val="404040" w:themeColor="text1" w:themeTint="BF"/>
          <w:sz w:val="20"/>
          <w:szCs w:val="20"/>
        </w:rPr>
        <w:t xml:space="preserve"> </w:t>
      </w:r>
      <w:r>
        <w:rPr>
          <w:rFonts w:ascii="Helvetica" w:hAnsi="Helvetica" w:cs="Arial"/>
          <w:color w:val="404040" w:themeColor="text1" w:themeTint="BF"/>
          <w:sz w:val="20"/>
          <w:szCs w:val="20"/>
        </w:rPr>
        <w:t>50010</w:t>
      </w:r>
    </w:p>
    <w:p w:rsidR="00765AC3" w:rsidRDefault="00765AC3" w:rsidP="00765AC3">
      <w:pPr>
        <w:spacing w:after="0"/>
        <w:jc w:val="right"/>
        <w:rPr>
          <w:rFonts w:ascii="Helvetica" w:hAnsi="Helvetica" w:cs="Arial"/>
          <w:color w:val="404040" w:themeColor="text1" w:themeTint="BF"/>
          <w:sz w:val="20"/>
          <w:szCs w:val="20"/>
        </w:rPr>
      </w:pPr>
      <w:r w:rsidRPr="00BD56C1">
        <w:rPr>
          <w:rFonts w:ascii="Helvetica" w:hAnsi="Helvetica" w:cs="Arial"/>
          <w:color w:val="404040" w:themeColor="text1" w:themeTint="BF"/>
          <w:sz w:val="20"/>
          <w:szCs w:val="20"/>
        </w:rPr>
        <w:t xml:space="preserve">Phone: </w:t>
      </w:r>
      <w:r>
        <w:rPr>
          <w:rFonts w:ascii="Helvetica" w:hAnsi="Helvetica" w:cs="Arial"/>
          <w:color w:val="404040" w:themeColor="text1" w:themeTint="BF"/>
          <w:sz w:val="20"/>
          <w:szCs w:val="20"/>
        </w:rPr>
        <w:t xml:space="preserve">515-239-1414 l </w:t>
      </w:r>
      <w:r w:rsidRPr="00BD56C1">
        <w:rPr>
          <w:rFonts w:ascii="Helvetica" w:hAnsi="Helvetica" w:cs="Arial"/>
          <w:color w:val="404040" w:themeColor="text1" w:themeTint="BF"/>
          <w:sz w:val="20"/>
          <w:szCs w:val="20"/>
        </w:rPr>
        <w:t xml:space="preserve">Email: </w:t>
      </w:r>
      <w:r>
        <w:rPr>
          <w:rFonts w:ascii="Helvetica" w:hAnsi="Helvetica" w:cs="Arial"/>
          <w:color w:val="404040" w:themeColor="text1" w:themeTint="BF"/>
          <w:sz w:val="20"/>
          <w:szCs w:val="20"/>
        </w:rPr>
        <w:t>dot.contracts</w:t>
      </w:r>
      <w:r w:rsidRPr="00BD56C1">
        <w:rPr>
          <w:rFonts w:ascii="Helvetica" w:hAnsi="Helvetica" w:cs="Arial"/>
          <w:color w:val="404040" w:themeColor="text1" w:themeTint="BF"/>
          <w:sz w:val="20"/>
          <w:szCs w:val="20"/>
        </w:rPr>
        <w:t>@dot.iowa.gov</w:t>
      </w:r>
    </w:p>
    <w:p w:rsidR="00BE4BC2" w:rsidRDefault="00BE4BC2" w:rsidP="00BE4BC2">
      <w:pPr>
        <w:pStyle w:val="NoSpacing"/>
        <w:jc w:val="center"/>
        <w:rPr>
          <w:u w:val="single"/>
        </w:rPr>
      </w:pPr>
    </w:p>
    <w:p w:rsidR="00BE4BC2" w:rsidRPr="00B21026" w:rsidRDefault="00BE4BC2" w:rsidP="00BE4BC2">
      <w:pPr>
        <w:pStyle w:val="NoSpacing"/>
        <w:jc w:val="center"/>
        <w:rPr>
          <w:rFonts w:ascii="Helvetica" w:hAnsi="Helvetica"/>
          <w:b/>
          <w:sz w:val="20"/>
          <w:szCs w:val="20"/>
          <w:u w:val="single"/>
        </w:rPr>
      </w:pPr>
      <w:r w:rsidRPr="00B21026">
        <w:rPr>
          <w:rFonts w:ascii="Helvetica" w:hAnsi="Helvetica"/>
          <w:b/>
          <w:sz w:val="20"/>
          <w:szCs w:val="20"/>
          <w:u w:val="single"/>
        </w:rPr>
        <w:t>CARGO PREFERENCE ACT</w:t>
      </w:r>
    </w:p>
    <w:p w:rsidR="00BE4BC2" w:rsidRPr="00B21026" w:rsidRDefault="00BE4BC2" w:rsidP="00BE4BC2">
      <w:pPr>
        <w:pStyle w:val="NoSpacing"/>
        <w:jc w:val="center"/>
        <w:rPr>
          <w:rFonts w:ascii="Helvetica" w:hAnsi="Helvetica"/>
          <w:sz w:val="20"/>
          <w:szCs w:val="20"/>
        </w:rPr>
      </w:pPr>
      <w:r w:rsidRPr="00B21026">
        <w:rPr>
          <w:rFonts w:ascii="Helvetica" w:hAnsi="Helvetica"/>
          <w:sz w:val="20"/>
          <w:szCs w:val="20"/>
        </w:rPr>
        <w:t>January 2016</w:t>
      </w:r>
    </w:p>
    <w:p w:rsidR="00BE4BC2" w:rsidRDefault="00BE4BC2" w:rsidP="00BE4BC2">
      <w:pPr>
        <w:pStyle w:val="NoSpacing"/>
      </w:pPr>
    </w:p>
    <w:p w:rsidR="00BE4BC2" w:rsidRDefault="00BE4BC2" w:rsidP="00BE4BC2">
      <w:pPr>
        <w:pStyle w:val="NoSpacing"/>
        <w:rPr>
          <w:rFonts w:ascii="Helvetica" w:hAnsi="Helvetica"/>
          <w:b/>
          <w:sz w:val="20"/>
          <w:szCs w:val="20"/>
          <w:u w:val="single"/>
        </w:rPr>
      </w:pPr>
      <w:r w:rsidRPr="00B21026">
        <w:rPr>
          <w:rFonts w:ascii="Helvetica" w:hAnsi="Helvetica"/>
          <w:b/>
          <w:sz w:val="20"/>
          <w:szCs w:val="20"/>
          <w:u w:val="single"/>
        </w:rPr>
        <w:t>Background:</w:t>
      </w:r>
    </w:p>
    <w:p w:rsidR="00492C33" w:rsidRPr="00B21026" w:rsidRDefault="00492C33" w:rsidP="00BE4BC2">
      <w:pPr>
        <w:pStyle w:val="NoSpacing"/>
        <w:rPr>
          <w:rFonts w:ascii="Helvetica" w:hAnsi="Helvetica"/>
          <w:b/>
          <w:sz w:val="20"/>
          <w:szCs w:val="20"/>
          <w:u w:val="single"/>
        </w:rPr>
      </w:pPr>
      <w:bookmarkStart w:id="0" w:name="_GoBack"/>
      <w:bookmarkEnd w:id="0"/>
    </w:p>
    <w:p w:rsidR="00BE4BC2" w:rsidRPr="00B21026" w:rsidRDefault="00BE4BC2" w:rsidP="00BE4BC2">
      <w:pPr>
        <w:pStyle w:val="NoSpacing"/>
        <w:rPr>
          <w:rFonts w:ascii="Helvetica" w:hAnsi="Helvetica" w:cs="Arial"/>
          <w:color w:val="000000"/>
          <w:sz w:val="20"/>
          <w:szCs w:val="20"/>
        </w:rPr>
      </w:pPr>
      <w:r w:rsidRPr="00B21026">
        <w:rPr>
          <w:rFonts w:ascii="Helvetica" w:hAnsi="Helvetica"/>
          <w:sz w:val="20"/>
          <w:szCs w:val="20"/>
        </w:rPr>
        <w:t xml:space="preserve">The Cargo Preference Act (CPA) applies to equipment materials and commodities obtained using U.S. Government funds.   When transported by ocean vessels, at least 50% of such items must be transported on </w:t>
      </w:r>
      <w:r w:rsidRPr="00B21026">
        <w:rPr>
          <w:rFonts w:ascii="Helvetica" w:hAnsi="Helvetica" w:cs="Arial"/>
          <w:color w:val="000000"/>
          <w:sz w:val="20"/>
          <w:szCs w:val="20"/>
        </w:rPr>
        <w:t>privately owned United States-flag commercial vessels, if available.</w:t>
      </w:r>
    </w:p>
    <w:p w:rsidR="00BE4BC2" w:rsidRPr="00B21026" w:rsidRDefault="00BE4BC2" w:rsidP="00BE4BC2">
      <w:pPr>
        <w:pStyle w:val="NoSpacing"/>
        <w:rPr>
          <w:rFonts w:ascii="Helvetica" w:hAnsi="Helvetica" w:cs="Arial"/>
          <w:color w:val="000000"/>
          <w:sz w:val="20"/>
          <w:szCs w:val="20"/>
        </w:rPr>
      </w:pPr>
    </w:p>
    <w:p w:rsidR="00BE4BC2" w:rsidRPr="00B21026" w:rsidRDefault="00BE4BC2" w:rsidP="00BE4BC2">
      <w:pPr>
        <w:pStyle w:val="NoSpacing"/>
        <w:rPr>
          <w:rFonts w:ascii="Helvetica" w:hAnsi="Helvetica"/>
          <w:sz w:val="20"/>
          <w:szCs w:val="20"/>
        </w:rPr>
      </w:pPr>
      <w:r w:rsidRPr="00B21026">
        <w:rPr>
          <w:rFonts w:ascii="Helvetica" w:hAnsi="Helvetica"/>
          <w:sz w:val="20"/>
          <w:szCs w:val="20"/>
        </w:rPr>
        <w:t>Historically the CPA has not applied to federal aid highway projects.  However in December 2015 FHWA issued the attached directive that, due to amendments in 2008, the CPA must be implemented on federal aid highway projects beginning in February 2016. This has been accomplished by addenda to affected p</w:t>
      </w:r>
      <w:r w:rsidR="00A536DB" w:rsidRPr="00B21026">
        <w:rPr>
          <w:rFonts w:ascii="Helvetica" w:hAnsi="Helvetica"/>
          <w:sz w:val="20"/>
          <w:szCs w:val="20"/>
        </w:rPr>
        <w:t>roposals in the January 20, 2016</w:t>
      </w:r>
      <w:r w:rsidRPr="00B21026">
        <w:rPr>
          <w:rFonts w:ascii="Helvetica" w:hAnsi="Helvetica"/>
          <w:sz w:val="20"/>
          <w:szCs w:val="20"/>
        </w:rPr>
        <w:t xml:space="preserve"> letting.  For later lettings these requirements are incorporated</w:t>
      </w:r>
      <w:r w:rsidR="00A536DB" w:rsidRPr="00B21026">
        <w:rPr>
          <w:rFonts w:ascii="Helvetica" w:hAnsi="Helvetica"/>
          <w:sz w:val="20"/>
          <w:szCs w:val="20"/>
        </w:rPr>
        <w:t xml:space="preserve"> by Proposal Note FHWA-1273.06.</w:t>
      </w:r>
      <w:r w:rsidRPr="00B21026">
        <w:rPr>
          <w:rFonts w:ascii="Helvetica" w:hAnsi="Helvetica"/>
          <w:sz w:val="20"/>
          <w:szCs w:val="20"/>
        </w:rPr>
        <w:t xml:space="preserve"> </w:t>
      </w:r>
    </w:p>
    <w:p w:rsidR="00BE4BC2" w:rsidRPr="00B21026" w:rsidRDefault="00BE4BC2" w:rsidP="00BE4BC2">
      <w:pPr>
        <w:pStyle w:val="NoSpacing"/>
        <w:rPr>
          <w:rFonts w:ascii="Helvetica" w:hAnsi="Helvetica" w:cs="Arial"/>
          <w:color w:val="000000"/>
          <w:sz w:val="20"/>
          <w:szCs w:val="20"/>
        </w:rPr>
      </w:pPr>
    </w:p>
    <w:p w:rsidR="00BE4BC2" w:rsidRPr="00B21026" w:rsidRDefault="00BE4BC2" w:rsidP="00BE4BC2">
      <w:pPr>
        <w:pStyle w:val="NoSpacing"/>
        <w:rPr>
          <w:rFonts w:ascii="Helvetica" w:hAnsi="Helvetica"/>
          <w:sz w:val="20"/>
          <w:szCs w:val="20"/>
        </w:rPr>
      </w:pPr>
      <w:r w:rsidRPr="00B21026">
        <w:rPr>
          <w:rFonts w:ascii="Helvetica" w:hAnsi="Helvetica"/>
          <w:sz w:val="20"/>
          <w:szCs w:val="20"/>
        </w:rPr>
        <w:t>In general, the requirements are not applicable to goods or materials that come into inventories independent of an FHWA funded-contract. However, if materials or equipment are acquired solely for a Federal-aid project, then the Cargo Preference Act requirements apply.   The latter is true whether or not the equipment is permanently incorporated into a Federal-aid project.</w:t>
      </w:r>
    </w:p>
    <w:p w:rsidR="00BE4BC2" w:rsidRDefault="00BE4BC2" w:rsidP="00BE4BC2">
      <w:pPr>
        <w:pStyle w:val="NoSpacing"/>
      </w:pPr>
    </w:p>
    <w:p w:rsidR="00BE4BC2" w:rsidRPr="00492C33" w:rsidRDefault="00BE4BC2" w:rsidP="00BE4BC2">
      <w:pPr>
        <w:pStyle w:val="NoSpacing"/>
        <w:rPr>
          <w:rFonts w:ascii="Helvetica" w:hAnsi="Helvetica"/>
          <w:b/>
          <w:sz w:val="20"/>
          <w:szCs w:val="20"/>
          <w:u w:val="single"/>
        </w:rPr>
      </w:pPr>
      <w:r w:rsidRPr="00492C33">
        <w:rPr>
          <w:rFonts w:ascii="Helvetica" w:hAnsi="Helvetica"/>
          <w:b/>
          <w:sz w:val="20"/>
          <w:szCs w:val="20"/>
          <w:u w:val="single"/>
        </w:rPr>
        <w:t>References</w:t>
      </w:r>
    </w:p>
    <w:p w:rsidR="00BE4BC2" w:rsidRPr="00492C33" w:rsidRDefault="00BE4BC2" w:rsidP="00BE4BC2">
      <w:pPr>
        <w:pStyle w:val="NoSpacing"/>
        <w:rPr>
          <w:rFonts w:ascii="Helvetica" w:hAnsi="Helvetica"/>
          <w:sz w:val="20"/>
          <w:szCs w:val="20"/>
        </w:rPr>
      </w:pPr>
    </w:p>
    <w:p w:rsidR="00BE4BC2" w:rsidRPr="00492C33" w:rsidRDefault="00BE4BC2" w:rsidP="00BE4BC2">
      <w:pPr>
        <w:pStyle w:val="NoSpacing"/>
        <w:rPr>
          <w:rFonts w:ascii="Helvetica" w:hAnsi="Helvetica"/>
          <w:sz w:val="20"/>
          <w:szCs w:val="20"/>
        </w:rPr>
      </w:pPr>
      <w:r w:rsidRPr="00492C33">
        <w:rPr>
          <w:rFonts w:ascii="Helvetica" w:hAnsi="Helvetica"/>
          <w:sz w:val="20"/>
          <w:szCs w:val="20"/>
        </w:rPr>
        <w:t xml:space="preserve">The FHWA has issued </w:t>
      </w:r>
      <w:hyperlink r:id="rId8" w:history="1">
        <w:r w:rsidRPr="00492C33">
          <w:rPr>
            <w:rStyle w:val="Hyperlink"/>
            <w:rFonts w:ascii="Helvetica" w:hAnsi="Helvetica"/>
            <w:sz w:val="20"/>
            <w:szCs w:val="20"/>
          </w:rPr>
          <w:t>guidance online.</w:t>
        </w:r>
      </w:hyperlink>
    </w:p>
    <w:p w:rsidR="00BE4BC2" w:rsidRPr="00492C33" w:rsidRDefault="00BE4BC2" w:rsidP="00BE4BC2">
      <w:pPr>
        <w:pStyle w:val="NoSpacing"/>
        <w:rPr>
          <w:rFonts w:ascii="Helvetica" w:hAnsi="Helvetica"/>
          <w:sz w:val="20"/>
          <w:szCs w:val="20"/>
        </w:rPr>
      </w:pPr>
    </w:p>
    <w:p w:rsidR="00BE4BC2" w:rsidRPr="00492C33" w:rsidRDefault="00BE4BC2" w:rsidP="00BE4BC2">
      <w:pPr>
        <w:pStyle w:val="NoSpacing"/>
        <w:rPr>
          <w:rFonts w:ascii="Helvetica" w:hAnsi="Helvetica"/>
          <w:sz w:val="20"/>
          <w:szCs w:val="20"/>
        </w:rPr>
      </w:pPr>
      <w:r w:rsidRPr="00492C33">
        <w:rPr>
          <w:rFonts w:ascii="Helvetica" w:hAnsi="Helvetica"/>
          <w:sz w:val="20"/>
          <w:szCs w:val="20"/>
        </w:rPr>
        <w:t xml:space="preserve">Your attention is directed to #6 in </w:t>
      </w:r>
      <w:hyperlink r:id="rId9" w:history="1">
        <w:r w:rsidRPr="00492C33">
          <w:rPr>
            <w:rStyle w:val="Hyperlink"/>
            <w:rFonts w:ascii="Helvetica" w:hAnsi="Helvetica"/>
            <w:sz w:val="20"/>
            <w:szCs w:val="20"/>
          </w:rPr>
          <w:t>FHWA’s online Q &amp; A</w:t>
        </w:r>
      </w:hyperlink>
      <w:r w:rsidR="00A536DB" w:rsidRPr="00492C33">
        <w:rPr>
          <w:rFonts w:ascii="Helvetica" w:hAnsi="Helvetica"/>
          <w:sz w:val="20"/>
          <w:szCs w:val="20"/>
        </w:rPr>
        <w:t>, shown</w:t>
      </w:r>
      <w:r w:rsidRPr="00492C33">
        <w:rPr>
          <w:rFonts w:ascii="Helvetica" w:hAnsi="Helvetica"/>
          <w:sz w:val="20"/>
          <w:szCs w:val="20"/>
        </w:rPr>
        <w:t xml:space="preserve"> here:</w:t>
      </w:r>
    </w:p>
    <w:p w:rsidR="00BE4BC2" w:rsidRPr="00492C33" w:rsidRDefault="00BE4BC2" w:rsidP="00BE4BC2">
      <w:pPr>
        <w:pStyle w:val="NoSpacing"/>
        <w:rPr>
          <w:rFonts w:ascii="Helvetica" w:hAnsi="Helvetica"/>
          <w:sz w:val="20"/>
          <w:szCs w:val="20"/>
        </w:rPr>
      </w:pPr>
    </w:p>
    <w:p w:rsidR="00BE4BC2" w:rsidRPr="00492C33" w:rsidRDefault="00BE4BC2" w:rsidP="00BE4BC2">
      <w:pPr>
        <w:shd w:val="clear" w:color="auto" w:fill="FFFFFF"/>
        <w:spacing w:before="100" w:beforeAutospacing="1" w:after="100" w:afterAutospacing="1" w:line="240" w:lineRule="auto"/>
        <w:ind w:left="360"/>
        <w:rPr>
          <w:rFonts w:ascii="Helvetica" w:eastAsia="Times New Roman" w:hAnsi="Helvetica" w:cs="Arial"/>
          <w:i/>
          <w:color w:val="000000"/>
          <w:sz w:val="20"/>
          <w:szCs w:val="20"/>
        </w:rPr>
      </w:pPr>
      <w:r w:rsidRPr="00492C33">
        <w:rPr>
          <w:rFonts w:ascii="Helvetica" w:eastAsia="Times New Roman" w:hAnsi="Helvetica" w:cs="Arial"/>
          <w:b/>
          <w:bCs/>
          <w:i/>
          <w:color w:val="000000"/>
          <w:sz w:val="20"/>
          <w:szCs w:val="20"/>
        </w:rPr>
        <w:t xml:space="preserve">6.    Does the policy apply to </w:t>
      </w:r>
      <w:r w:rsidRPr="00492C33">
        <w:rPr>
          <w:rFonts w:ascii="Helvetica" w:eastAsia="Times New Roman" w:hAnsi="Helvetica" w:cs="Arial"/>
          <w:b/>
          <w:bCs/>
          <w:i/>
          <w:color w:val="000000"/>
          <w:sz w:val="20"/>
          <w:szCs w:val="20"/>
          <w:u w:val="single"/>
        </w:rPr>
        <w:t>all</w:t>
      </w:r>
      <w:r w:rsidRPr="00492C33">
        <w:rPr>
          <w:rFonts w:ascii="Helvetica" w:eastAsia="Times New Roman" w:hAnsi="Helvetica" w:cs="Arial"/>
          <w:b/>
          <w:bCs/>
          <w:i/>
          <w:color w:val="000000"/>
          <w:sz w:val="20"/>
          <w:szCs w:val="20"/>
        </w:rPr>
        <w:t xml:space="preserve"> highway materials and construction equipment?</w:t>
      </w:r>
      <w:r w:rsidRPr="00492C33">
        <w:rPr>
          <w:rFonts w:ascii="Helvetica" w:eastAsia="Times New Roman" w:hAnsi="Helvetica" w:cs="Arial"/>
          <w:i/>
          <w:color w:val="000000"/>
          <w:sz w:val="20"/>
          <w:szCs w:val="20"/>
        </w:rPr>
        <w:t xml:space="preserve"> </w:t>
      </w:r>
    </w:p>
    <w:p w:rsidR="00AA4ED9" w:rsidRPr="00492C33" w:rsidRDefault="00BE4BC2" w:rsidP="00BE4BC2">
      <w:pPr>
        <w:shd w:val="clear" w:color="auto" w:fill="FFFFFF"/>
        <w:spacing w:before="336" w:after="336" w:line="240" w:lineRule="auto"/>
        <w:ind w:left="720"/>
        <w:rPr>
          <w:rFonts w:ascii="Helvetica" w:hAnsi="Helvetica" w:cs="Arial"/>
          <w:sz w:val="20"/>
          <w:szCs w:val="20"/>
        </w:rPr>
      </w:pPr>
      <w:r w:rsidRPr="00492C33">
        <w:rPr>
          <w:rFonts w:ascii="Helvetica" w:eastAsia="Times New Roman" w:hAnsi="Helvetica" w:cs="Arial"/>
          <w:i/>
          <w:color w:val="000000"/>
          <w:sz w:val="20"/>
          <w:szCs w:val="20"/>
        </w:rPr>
        <w:t xml:space="preserve">The requirements apply to materials or equipment that </w:t>
      </w:r>
      <w:proofErr w:type="gramStart"/>
      <w:r w:rsidRPr="00492C33">
        <w:rPr>
          <w:rFonts w:ascii="Helvetica" w:eastAsia="Times New Roman" w:hAnsi="Helvetica" w:cs="Arial"/>
          <w:i/>
          <w:color w:val="000000"/>
          <w:sz w:val="20"/>
          <w:szCs w:val="20"/>
        </w:rPr>
        <w:t>are</w:t>
      </w:r>
      <w:proofErr w:type="gramEnd"/>
      <w:r w:rsidRPr="00492C33">
        <w:rPr>
          <w:rFonts w:ascii="Helvetica" w:eastAsia="Times New Roman" w:hAnsi="Helvetica" w:cs="Arial"/>
          <w:i/>
          <w:color w:val="000000"/>
          <w:sz w:val="20"/>
          <w:szCs w:val="20"/>
        </w:rPr>
        <w:t xml:space="preserve"> acquired for a specific Federal-aid highway project. In general, the requirements are not applicable to goods or materials that come into inventories independent of an FHWA funded-contract. For example, the requirements would not apply to shipments of Portland cement, asphalt cement, or aggregates, as industry suppliers and contractors use these materials to replenish existing inventories. In general, most of the materials used for highway construction originate from existing inventories and are not acquired solely for a specific Federal-aid project. However, if materials or equipment are acquired solely for a Federal-aid project, then the Cargo Preference Act requirements apply.</w:t>
      </w:r>
      <w:r w:rsidRPr="00492C33">
        <w:rPr>
          <w:rFonts w:ascii="Helvetica" w:hAnsi="Helvetica" w:cs="Arial"/>
          <w:color w:val="404040" w:themeColor="text1" w:themeTint="BF"/>
          <w:sz w:val="20"/>
          <w:szCs w:val="20"/>
        </w:rPr>
        <w:t xml:space="preserve"> </w:t>
      </w:r>
    </w:p>
    <w:sectPr w:rsidR="00AA4ED9" w:rsidRPr="00492C33" w:rsidSect="00BE4BC2">
      <w:headerReference w:type="default" r:id="rId10"/>
      <w:footerReference w:type="default" r:id="rId11"/>
      <w:headerReference w:type="first" r:id="rId12"/>
      <w:footerReference w:type="first" r:id="rId13"/>
      <w:pgSz w:w="12240" w:h="15840"/>
      <w:pgMar w:top="1440" w:right="720" w:bottom="720" w:left="72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4F" w:rsidRDefault="00EA5B4F" w:rsidP="00E14B35">
      <w:pPr>
        <w:spacing w:after="0" w:line="240" w:lineRule="auto"/>
      </w:pPr>
      <w:r>
        <w:separator/>
      </w:r>
    </w:p>
  </w:endnote>
  <w:endnote w:type="continuationSeparator" w:id="0">
    <w:p w:rsidR="00EA5B4F" w:rsidRDefault="00EA5B4F" w:rsidP="00E1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0C" w:rsidRDefault="0051781D" w:rsidP="001810E6">
    <w:pPr>
      <w:pStyle w:val="Footer"/>
      <w:ind w:left="-864" w:right="-864"/>
    </w:pPr>
    <w:r>
      <w:rPr>
        <w:noProof/>
      </w:rPr>
      <w:drawing>
        <wp:inline distT="0" distB="0" distL="0" distR="0" wp14:anchorId="21312E5E" wp14:editId="76CC98A6">
          <wp:extent cx="7414683" cy="1896745"/>
          <wp:effectExtent l="19050" t="0" r="0" b="8255"/>
          <wp:docPr id="12" name="Picture 11" descr="2014 Iowa DOT Letterhead 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owa DOT Letterhead footer_2.jpg"/>
                  <pic:cNvPicPr/>
                </pic:nvPicPr>
                <pic:blipFill>
                  <a:blip r:embed="rId1"/>
                  <a:srcRect r="655" b="11733"/>
                  <a:stretch>
                    <a:fillRect/>
                  </a:stretch>
                </pic:blipFill>
                <pic:spPr>
                  <a:xfrm>
                    <a:off x="0" y="0"/>
                    <a:ext cx="7414683" cy="18967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BF" w:rsidRDefault="00D267BF" w:rsidP="00D267BF">
    <w:pPr>
      <w:pStyle w:val="Footer"/>
      <w:ind w:left="-720"/>
    </w:pPr>
    <w:r>
      <w:rPr>
        <w:noProof/>
      </w:rPr>
      <w:drawing>
        <wp:inline distT="0" distB="0" distL="0" distR="0" wp14:anchorId="6A515D72" wp14:editId="4E7ADD91">
          <wp:extent cx="7286205" cy="1828800"/>
          <wp:effectExtent l="19050" t="0" r="0" b="0"/>
          <wp:docPr id="11" name="Picture 10" descr="2014 Iowa DOT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owa DOT Letterhead footer.jpg"/>
                  <pic:cNvPicPr/>
                </pic:nvPicPr>
                <pic:blipFill>
                  <a:blip r:embed="rId1"/>
                  <a:srcRect r="861" b="2691"/>
                  <a:stretch>
                    <a:fillRect/>
                  </a:stretch>
                </pic:blipFill>
                <pic:spPr>
                  <a:xfrm>
                    <a:off x="0" y="0"/>
                    <a:ext cx="7286205" cy="182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4F" w:rsidRDefault="00EA5B4F" w:rsidP="00E14B35">
      <w:pPr>
        <w:spacing w:after="0" w:line="240" w:lineRule="auto"/>
      </w:pPr>
      <w:r>
        <w:separator/>
      </w:r>
    </w:p>
  </w:footnote>
  <w:footnote w:type="continuationSeparator" w:id="0">
    <w:p w:rsidR="00EA5B4F" w:rsidRDefault="00EA5B4F" w:rsidP="00E1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35" w:rsidRDefault="003A29D1" w:rsidP="003C481D">
    <w:pPr>
      <w:pStyle w:val="Header"/>
      <w:tabs>
        <w:tab w:val="clear" w:pos="4680"/>
        <w:tab w:val="clear" w:pos="9360"/>
        <w:tab w:val="right" w:pos="10080"/>
      </w:tabs>
    </w:pPr>
    <w:r>
      <w:tab/>
    </w:r>
    <w:r w:rsidR="003C481D">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1" w:rsidRDefault="00D267BF" w:rsidP="00EF0D8E">
    <w:pPr>
      <w:pStyle w:val="Header"/>
      <w:ind w:left="-720"/>
    </w:pPr>
    <w:r>
      <w:rPr>
        <w:noProof/>
      </w:rPr>
      <w:drawing>
        <wp:inline distT="0" distB="0" distL="0" distR="0" wp14:anchorId="2209039B" wp14:editId="4EDC08FB">
          <wp:extent cx="7373673" cy="1278137"/>
          <wp:effectExtent l="19050" t="0" r="0" b="0"/>
          <wp:docPr id="10" name="Picture 9" descr="2014 Iowa DOT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owa DOT Letterhead header.jpg"/>
                  <pic:cNvPicPr/>
                </pic:nvPicPr>
                <pic:blipFill>
                  <a:blip r:embed="rId1"/>
                  <a:srcRect b="57049"/>
                  <a:stretch>
                    <a:fillRect/>
                  </a:stretch>
                </pic:blipFill>
                <pic:spPr>
                  <a:xfrm>
                    <a:off x="0" y="0"/>
                    <a:ext cx="7375869" cy="1278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C4"/>
    <w:rsid w:val="00003A57"/>
    <w:rsid w:val="00102294"/>
    <w:rsid w:val="001810E6"/>
    <w:rsid w:val="002074FA"/>
    <w:rsid w:val="00251D0C"/>
    <w:rsid w:val="00310C12"/>
    <w:rsid w:val="003A29D1"/>
    <w:rsid w:val="003C481D"/>
    <w:rsid w:val="003D19B9"/>
    <w:rsid w:val="00492C33"/>
    <w:rsid w:val="004A1786"/>
    <w:rsid w:val="004B4F80"/>
    <w:rsid w:val="0051781D"/>
    <w:rsid w:val="00536AFD"/>
    <w:rsid w:val="006F4A90"/>
    <w:rsid w:val="0075463B"/>
    <w:rsid w:val="007613AD"/>
    <w:rsid w:val="00762227"/>
    <w:rsid w:val="00765AC3"/>
    <w:rsid w:val="007A57F1"/>
    <w:rsid w:val="00846A76"/>
    <w:rsid w:val="00971D10"/>
    <w:rsid w:val="00973979"/>
    <w:rsid w:val="00A536DB"/>
    <w:rsid w:val="00AA4ED9"/>
    <w:rsid w:val="00AA56D4"/>
    <w:rsid w:val="00B00313"/>
    <w:rsid w:val="00B21026"/>
    <w:rsid w:val="00BD56C1"/>
    <w:rsid w:val="00BE4BC2"/>
    <w:rsid w:val="00D267BF"/>
    <w:rsid w:val="00D9227A"/>
    <w:rsid w:val="00E14B35"/>
    <w:rsid w:val="00E51B56"/>
    <w:rsid w:val="00EA5B4F"/>
    <w:rsid w:val="00EF0D8E"/>
    <w:rsid w:val="00F147F4"/>
    <w:rsid w:val="00F6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35"/>
  </w:style>
  <w:style w:type="paragraph" w:styleId="Footer">
    <w:name w:val="footer"/>
    <w:basedOn w:val="Normal"/>
    <w:link w:val="FooterChar"/>
    <w:uiPriority w:val="99"/>
    <w:unhideWhenUsed/>
    <w:rsid w:val="00E1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35"/>
  </w:style>
  <w:style w:type="paragraph" w:styleId="BalloonText">
    <w:name w:val="Balloon Text"/>
    <w:basedOn w:val="Normal"/>
    <w:link w:val="BalloonTextChar"/>
    <w:uiPriority w:val="99"/>
    <w:semiHidden/>
    <w:unhideWhenUsed/>
    <w:rsid w:val="00E1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35"/>
    <w:rPr>
      <w:rFonts w:ascii="Tahoma" w:hAnsi="Tahoma" w:cs="Tahoma"/>
      <w:sz w:val="16"/>
      <w:szCs w:val="16"/>
    </w:rPr>
  </w:style>
  <w:style w:type="character" w:styleId="Hyperlink">
    <w:name w:val="Hyperlink"/>
    <w:basedOn w:val="DefaultParagraphFont"/>
    <w:uiPriority w:val="99"/>
    <w:unhideWhenUsed/>
    <w:rsid w:val="00AA4ED9"/>
    <w:rPr>
      <w:color w:val="0000FF" w:themeColor="hyperlink"/>
      <w:u w:val="single"/>
    </w:rPr>
  </w:style>
  <w:style w:type="paragraph" w:styleId="NoSpacing">
    <w:name w:val="No Spacing"/>
    <w:uiPriority w:val="1"/>
    <w:qFormat/>
    <w:rsid w:val="00BE4BC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35"/>
  </w:style>
  <w:style w:type="paragraph" w:styleId="Footer">
    <w:name w:val="footer"/>
    <w:basedOn w:val="Normal"/>
    <w:link w:val="FooterChar"/>
    <w:uiPriority w:val="99"/>
    <w:unhideWhenUsed/>
    <w:rsid w:val="00E1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35"/>
  </w:style>
  <w:style w:type="paragraph" w:styleId="BalloonText">
    <w:name w:val="Balloon Text"/>
    <w:basedOn w:val="Normal"/>
    <w:link w:val="BalloonTextChar"/>
    <w:uiPriority w:val="99"/>
    <w:semiHidden/>
    <w:unhideWhenUsed/>
    <w:rsid w:val="00E1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35"/>
    <w:rPr>
      <w:rFonts w:ascii="Tahoma" w:hAnsi="Tahoma" w:cs="Tahoma"/>
      <w:sz w:val="16"/>
      <w:szCs w:val="16"/>
    </w:rPr>
  </w:style>
  <w:style w:type="character" w:styleId="Hyperlink">
    <w:name w:val="Hyperlink"/>
    <w:basedOn w:val="DefaultParagraphFont"/>
    <w:uiPriority w:val="99"/>
    <w:unhideWhenUsed/>
    <w:rsid w:val="00AA4ED9"/>
    <w:rPr>
      <w:color w:val="0000FF" w:themeColor="hyperlink"/>
      <w:u w:val="single"/>
    </w:rPr>
  </w:style>
  <w:style w:type="paragraph" w:styleId="NoSpacing">
    <w:name w:val="No Spacing"/>
    <w:uiPriority w:val="1"/>
    <w:qFormat/>
    <w:rsid w:val="00BE4BC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construction/cqit/cargo.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hwa.dot.gov/construction/cqit/cargo/qa.cf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ng\Desktop\2014%20Iowa%20DOT%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1763-953E-436F-8E8E-72C4FBF8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Iowa DOT Letterhead FINAL.dotx</Template>
  <TotalTime>5</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 Kasper</cp:lastModifiedBy>
  <cp:revision>6</cp:revision>
  <dcterms:created xsi:type="dcterms:W3CDTF">2016-01-13T17:01:00Z</dcterms:created>
  <dcterms:modified xsi:type="dcterms:W3CDTF">2016-01-13T17:12:00Z</dcterms:modified>
</cp:coreProperties>
</file>